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7BD21" w14:textId="77777777" w:rsidR="006333FF" w:rsidRPr="00207C2D" w:rsidRDefault="006333FF" w:rsidP="006333FF">
      <w:pPr>
        <w:spacing w:after="120" w:line="240" w:lineRule="auto"/>
        <w:jc w:val="both"/>
        <w:rPr>
          <w:rFonts w:ascii="Verdana" w:hAnsi="Verdana"/>
        </w:rPr>
      </w:pPr>
      <w:r w:rsidRPr="00207C2D">
        <w:rPr>
          <w:rFonts w:ascii="Verdana" w:hAnsi="Verdana"/>
        </w:rPr>
        <w:t>Anexo 1. Posibles inconsistencias en la regla de grados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63"/>
        <w:gridCol w:w="7196"/>
      </w:tblGrid>
      <w:tr w:rsidR="006333FF" w:rsidRPr="00207C2D" w14:paraId="148B78BF" w14:textId="77777777" w:rsidTr="007F790A">
        <w:trPr>
          <w:jc w:val="center"/>
        </w:trPr>
        <w:tc>
          <w:tcPr>
            <w:tcW w:w="1163" w:type="dxa"/>
          </w:tcPr>
          <w:p w14:paraId="307F6A44" w14:textId="77777777" w:rsidR="006333FF" w:rsidRPr="00207C2D" w:rsidRDefault="006333FF" w:rsidP="007F790A">
            <w:pPr>
              <w:jc w:val="center"/>
              <w:rPr>
                <w:rFonts w:ascii="Verdana" w:hAnsi="Verdana"/>
              </w:rPr>
            </w:pPr>
            <w:r w:rsidRPr="00207C2D">
              <w:rPr>
                <w:rFonts w:ascii="Verdana" w:hAnsi="Verdana"/>
              </w:rPr>
              <w:t>Código</w:t>
            </w:r>
          </w:p>
        </w:tc>
        <w:tc>
          <w:tcPr>
            <w:tcW w:w="7196" w:type="dxa"/>
          </w:tcPr>
          <w:p w14:paraId="231C6CED" w14:textId="77777777" w:rsidR="006333FF" w:rsidRPr="00207C2D" w:rsidRDefault="006333FF" w:rsidP="007F790A">
            <w:pPr>
              <w:jc w:val="center"/>
              <w:rPr>
                <w:rFonts w:ascii="Verdana" w:hAnsi="Verdana"/>
              </w:rPr>
            </w:pPr>
            <w:r w:rsidRPr="00207C2D">
              <w:rPr>
                <w:rFonts w:ascii="Verdana" w:hAnsi="Verdana"/>
              </w:rPr>
              <w:t>Descripción</w:t>
            </w:r>
          </w:p>
        </w:tc>
      </w:tr>
      <w:tr w:rsidR="006333FF" w:rsidRPr="00207C2D" w14:paraId="38EBF376" w14:textId="77777777" w:rsidTr="007F790A">
        <w:trPr>
          <w:jc w:val="center"/>
        </w:trPr>
        <w:tc>
          <w:tcPr>
            <w:tcW w:w="1163" w:type="dxa"/>
            <w:vAlign w:val="center"/>
          </w:tcPr>
          <w:p w14:paraId="45A3F727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196" w:type="dxa"/>
            <w:vAlign w:val="center"/>
          </w:tcPr>
          <w:p w14:paraId="3E4D5CBF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preescolar en 2019 que aparecen matriculados en 2° o más en abril 2020 (no se incluye aceleración del aprendizaje e incluye ciclos de adultos).</w:t>
            </w:r>
          </w:p>
        </w:tc>
      </w:tr>
      <w:tr w:rsidR="006333FF" w:rsidRPr="00207C2D" w14:paraId="574F8C42" w14:textId="77777777" w:rsidTr="007F790A">
        <w:trPr>
          <w:jc w:val="center"/>
        </w:trPr>
        <w:tc>
          <w:tcPr>
            <w:tcW w:w="1163" w:type="dxa"/>
            <w:vAlign w:val="center"/>
          </w:tcPr>
          <w:p w14:paraId="4EE7DB2B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196" w:type="dxa"/>
            <w:vAlign w:val="center"/>
          </w:tcPr>
          <w:p w14:paraId="2FCFF0A4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prejardín y jardín en 2019 preliminar, que aparecen matriculados en aceleración del aprendizaje en abril 2020 sin haber cursado el grado de Transición (no se consideran estudiantes con algún tipo de discapacidad o capacidad excepcional).</w:t>
            </w:r>
          </w:p>
        </w:tc>
      </w:tr>
      <w:tr w:rsidR="006333FF" w:rsidRPr="00207C2D" w14:paraId="0DA42843" w14:textId="77777777" w:rsidTr="007F790A">
        <w:trPr>
          <w:jc w:val="center"/>
        </w:trPr>
        <w:tc>
          <w:tcPr>
            <w:tcW w:w="1163" w:type="dxa"/>
            <w:vAlign w:val="center"/>
          </w:tcPr>
          <w:p w14:paraId="21C4A129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196" w:type="dxa"/>
            <w:vAlign w:val="center"/>
          </w:tcPr>
          <w:p w14:paraId="0F676BED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primaria y secundaria en base preliminar 2019 que aparecen matriculados en dos grados superiores en abril 2020 (no se consideran estudiantes con algún tipo de discapacidad o capacidad excepcional, ciclos de adultos y aceleración del aprendizaje).</w:t>
            </w:r>
          </w:p>
        </w:tc>
      </w:tr>
      <w:tr w:rsidR="006333FF" w:rsidRPr="00207C2D" w14:paraId="55877466" w14:textId="77777777" w:rsidTr="007F790A">
        <w:trPr>
          <w:jc w:val="center"/>
        </w:trPr>
        <w:tc>
          <w:tcPr>
            <w:tcW w:w="1163" w:type="dxa"/>
            <w:vAlign w:val="center"/>
          </w:tcPr>
          <w:p w14:paraId="6DA9388D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196" w:type="dxa"/>
            <w:vAlign w:val="center"/>
          </w:tcPr>
          <w:p w14:paraId="0FEB6B7E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12 años o menos matriculados en grados 1° a 3° en base preliminar 2019 que aparecen matriculados en ciclos de adultos de secundaria o media en abril 2020 (no se consideran los estudiantes con algún tipo de discapacidad o capacidad excepcional).</w:t>
            </w:r>
          </w:p>
        </w:tc>
      </w:tr>
      <w:tr w:rsidR="006333FF" w:rsidRPr="00207C2D" w14:paraId="2BFD2142" w14:textId="77777777" w:rsidTr="007F790A">
        <w:trPr>
          <w:jc w:val="center"/>
        </w:trPr>
        <w:tc>
          <w:tcPr>
            <w:tcW w:w="1163" w:type="dxa"/>
            <w:vAlign w:val="center"/>
          </w:tcPr>
          <w:p w14:paraId="48894CAA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196" w:type="dxa"/>
            <w:vAlign w:val="center"/>
          </w:tcPr>
          <w:p w14:paraId="564EE6E7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 xml:space="preserve">Estudiantes de 14 años o menos que aprueban 5° en base preliminar 2019 y que aparecen matriculados en ciclos de adultos de secundaria o media en abril 2020 (no se consideran los estudiantes con algún tipo de discapacidad o capacidad excepcional). </w:t>
            </w:r>
          </w:p>
        </w:tc>
      </w:tr>
      <w:tr w:rsidR="006333FF" w:rsidRPr="00207C2D" w14:paraId="6FEAE2CD" w14:textId="77777777" w:rsidTr="007F790A">
        <w:trPr>
          <w:jc w:val="center"/>
        </w:trPr>
        <w:tc>
          <w:tcPr>
            <w:tcW w:w="1163" w:type="dxa"/>
            <w:vAlign w:val="center"/>
          </w:tcPr>
          <w:p w14:paraId="28F1A5B0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196" w:type="dxa"/>
            <w:vAlign w:val="center"/>
          </w:tcPr>
          <w:p w14:paraId="596E1A11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de grados 6°, 7° u 8° en base preliminar 2019 que aparecen matriculados en ciclos de adultos de media en abril 2020 (no se consideran estudiantes con algún tipo de discapacidad o capacidad excepcional).</w:t>
            </w:r>
          </w:p>
        </w:tc>
      </w:tr>
      <w:tr w:rsidR="006333FF" w:rsidRPr="00207C2D" w14:paraId="14C5709F" w14:textId="77777777" w:rsidTr="007F790A">
        <w:trPr>
          <w:jc w:val="center"/>
        </w:trPr>
        <w:tc>
          <w:tcPr>
            <w:tcW w:w="1163" w:type="dxa"/>
            <w:vAlign w:val="center"/>
          </w:tcPr>
          <w:p w14:paraId="210BD081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196" w:type="dxa"/>
            <w:vAlign w:val="center"/>
          </w:tcPr>
          <w:p w14:paraId="5D4AAC6B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 xml:space="preserve">Estudiantes matriculados en Escuelas Normales Superiores en base preliminar 2019 que aparecen matriculados en ciclos de adultos en abril 2020. </w:t>
            </w:r>
          </w:p>
        </w:tc>
      </w:tr>
      <w:tr w:rsidR="006333FF" w:rsidRPr="00207C2D" w14:paraId="1C47259E" w14:textId="77777777" w:rsidTr="007F790A">
        <w:trPr>
          <w:jc w:val="center"/>
        </w:trPr>
        <w:tc>
          <w:tcPr>
            <w:tcW w:w="1163" w:type="dxa"/>
            <w:vAlign w:val="center"/>
          </w:tcPr>
          <w:p w14:paraId="757E3EE1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196" w:type="dxa"/>
            <w:vAlign w:val="center"/>
          </w:tcPr>
          <w:p w14:paraId="073F23A5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Estudiantes en ciclos de adultos que aparecen matriculados en dos ciclos superiores en abril 2020 con respecto a base preliminar 2019 (no se consideran estudiantes con algún tipo de discapacidad o capacidad excepcional).</w:t>
            </w:r>
          </w:p>
        </w:tc>
      </w:tr>
      <w:tr w:rsidR="006333FF" w:rsidRPr="00207C2D" w14:paraId="34FA8D03" w14:textId="77777777" w:rsidTr="007F790A">
        <w:trPr>
          <w:jc w:val="center"/>
        </w:trPr>
        <w:tc>
          <w:tcPr>
            <w:tcW w:w="1163" w:type="dxa"/>
            <w:vAlign w:val="center"/>
          </w:tcPr>
          <w:p w14:paraId="707AEC79" w14:textId="77777777" w:rsidR="006333FF" w:rsidRPr="00556131" w:rsidRDefault="006333FF" w:rsidP="007F790A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196" w:type="dxa"/>
            <w:vAlign w:val="center"/>
          </w:tcPr>
          <w:p w14:paraId="36CEC223" w14:textId="77777777" w:rsidR="006333FF" w:rsidRPr="00556131" w:rsidRDefault="006333FF" w:rsidP="007F790A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556131">
              <w:rPr>
                <w:rFonts w:ascii="Verdana" w:hAnsi="Verdana"/>
                <w:sz w:val="20"/>
                <w:szCs w:val="20"/>
              </w:rPr>
              <w:t xml:space="preserve">Estudiantes que en abril 2020 aparecen matriculados en un grado inferior al reportado en base preliminar 2019 (no se incluye aceleración del aprendizaje). </w:t>
            </w:r>
          </w:p>
        </w:tc>
      </w:tr>
    </w:tbl>
    <w:p w14:paraId="0B006CD5" w14:textId="77777777" w:rsidR="006333FF" w:rsidRPr="00207C2D" w:rsidRDefault="006333FF" w:rsidP="006333FF">
      <w:pPr>
        <w:spacing w:after="120" w:line="240" w:lineRule="auto"/>
        <w:jc w:val="both"/>
        <w:rPr>
          <w:rFonts w:ascii="Verdana" w:hAnsi="Verdana"/>
        </w:rPr>
      </w:pPr>
    </w:p>
    <w:p w14:paraId="2A5BD875" w14:textId="77777777" w:rsidR="006333FF" w:rsidRPr="00207C2D" w:rsidRDefault="006333FF" w:rsidP="006333FF">
      <w:pPr>
        <w:rPr>
          <w:rFonts w:ascii="Verdana" w:hAnsi="Verdana"/>
        </w:rPr>
      </w:pPr>
      <w:r w:rsidRPr="00207C2D">
        <w:rPr>
          <w:rFonts w:ascii="Verdana" w:hAnsi="Verdana"/>
        </w:rPr>
        <w:br w:type="page"/>
      </w:r>
    </w:p>
    <w:p w14:paraId="208BD95F" w14:textId="77777777" w:rsidR="00DD7B43" w:rsidRDefault="00DD7B43" w:rsidP="00DD7B43">
      <w:pPr>
        <w:spacing w:after="120" w:line="240" w:lineRule="auto"/>
        <w:jc w:val="both"/>
        <w:rPr>
          <w:rFonts w:ascii="Verdana" w:hAnsi="Verdana"/>
        </w:rPr>
      </w:pPr>
      <w:bookmarkStart w:id="0" w:name="_Hlk44517852"/>
      <w:r w:rsidRPr="00207C2D">
        <w:rPr>
          <w:rFonts w:ascii="Verdana" w:hAnsi="Verdana"/>
        </w:rPr>
        <w:lastRenderedPageBreak/>
        <w:t>Anexo 2. Posibles inconsistencias en la regla de edades</w:t>
      </w:r>
    </w:p>
    <w:p w14:paraId="301ED553" w14:textId="77777777" w:rsidR="00DD7B43" w:rsidRPr="00207C2D" w:rsidRDefault="00DD7B43" w:rsidP="00DD7B43">
      <w:pPr>
        <w:spacing w:after="120" w:line="240" w:lineRule="auto"/>
        <w:jc w:val="both"/>
        <w:rPr>
          <w:rFonts w:ascii="Verdana" w:hAnsi="Verdana"/>
        </w:rPr>
      </w:pPr>
      <w:r w:rsidRPr="00E54B4A">
        <w:rPr>
          <w:noProof/>
          <w:lang w:eastAsia="es-CO"/>
        </w:rPr>
        <w:drawing>
          <wp:inline distT="0" distB="0" distL="0" distR="0" wp14:anchorId="45CC52B1" wp14:editId="4A8D18D5">
            <wp:extent cx="6057900" cy="2933700"/>
            <wp:effectExtent l="0" t="0" r="0" b="0"/>
            <wp:docPr id="331" name="Imagen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9364" w14:textId="77777777" w:rsidR="00DD7B43" w:rsidRPr="00207C2D" w:rsidRDefault="00DD7B43" w:rsidP="00DD7B43">
      <w:pPr>
        <w:spacing w:after="120" w:line="240" w:lineRule="auto"/>
        <w:jc w:val="both"/>
        <w:rPr>
          <w:rFonts w:ascii="Verdana" w:hAnsi="Verdana"/>
        </w:rPr>
      </w:pPr>
    </w:p>
    <w:bookmarkEnd w:id="0"/>
    <w:p w14:paraId="27252CAF" w14:textId="77777777" w:rsidR="00DD7B43" w:rsidRPr="00207C2D" w:rsidRDefault="00DD7B43" w:rsidP="00DD7B43">
      <w:pPr>
        <w:spacing w:after="120" w:line="240" w:lineRule="auto"/>
        <w:jc w:val="both"/>
        <w:rPr>
          <w:rFonts w:ascii="Verdana" w:hAnsi="Verdana"/>
        </w:rPr>
      </w:pPr>
    </w:p>
    <w:p w14:paraId="583008BE" w14:textId="77777777" w:rsidR="001F2AB3" w:rsidRPr="006333FF" w:rsidRDefault="001F2AB3" w:rsidP="000B656A">
      <w:pPr>
        <w:spacing w:after="120" w:line="240" w:lineRule="auto"/>
        <w:jc w:val="both"/>
      </w:pPr>
    </w:p>
    <w:sectPr w:rsidR="001F2AB3" w:rsidRPr="006333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45"/>
    <w:rsid w:val="00004762"/>
    <w:rsid w:val="00061A49"/>
    <w:rsid w:val="00072B5F"/>
    <w:rsid w:val="00081214"/>
    <w:rsid w:val="00083943"/>
    <w:rsid w:val="000A4470"/>
    <w:rsid w:val="000B656A"/>
    <w:rsid w:val="000C73D6"/>
    <w:rsid w:val="000E2308"/>
    <w:rsid w:val="000F3BB3"/>
    <w:rsid w:val="000F5B10"/>
    <w:rsid w:val="001035E7"/>
    <w:rsid w:val="0010576F"/>
    <w:rsid w:val="001515A9"/>
    <w:rsid w:val="0015655F"/>
    <w:rsid w:val="001A5DF4"/>
    <w:rsid w:val="001C0F1D"/>
    <w:rsid w:val="001D16C0"/>
    <w:rsid w:val="001F2AB3"/>
    <w:rsid w:val="0020782D"/>
    <w:rsid w:val="00217C53"/>
    <w:rsid w:val="00256A1C"/>
    <w:rsid w:val="0028663F"/>
    <w:rsid w:val="00287A82"/>
    <w:rsid w:val="002B2690"/>
    <w:rsid w:val="002D7F9B"/>
    <w:rsid w:val="00317254"/>
    <w:rsid w:val="00347337"/>
    <w:rsid w:val="00362CCF"/>
    <w:rsid w:val="00380727"/>
    <w:rsid w:val="003875F6"/>
    <w:rsid w:val="003958C3"/>
    <w:rsid w:val="003B556D"/>
    <w:rsid w:val="003F7B60"/>
    <w:rsid w:val="004274FF"/>
    <w:rsid w:val="0045511E"/>
    <w:rsid w:val="0046610D"/>
    <w:rsid w:val="00495050"/>
    <w:rsid w:val="004E245B"/>
    <w:rsid w:val="004E31D4"/>
    <w:rsid w:val="00503BF2"/>
    <w:rsid w:val="00522790"/>
    <w:rsid w:val="00526D7E"/>
    <w:rsid w:val="005666B5"/>
    <w:rsid w:val="00575562"/>
    <w:rsid w:val="0057620E"/>
    <w:rsid w:val="005A6A24"/>
    <w:rsid w:val="006333FF"/>
    <w:rsid w:val="006C72CA"/>
    <w:rsid w:val="006D36C4"/>
    <w:rsid w:val="006E1332"/>
    <w:rsid w:val="006E1B03"/>
    <w:rsid w:val="006F29DD"/>
    <w:rsid w:val="007018C6"/>
    <w:rsid w:val="00713EED"/>
    <w:rsid w:val="00740EE0"/>
    <w:rsid w:val="0074788B"/>
    <w:rsid w:val="00763827"/>
    <w:rsid w:val="0078116D"/>
    <w:rsid w:val="007B3961"/>
    <w:rsid w:val="007D4458"/>
    <w:rsid w:val="007E3A13"/>
    <w:rsid w:val="0083221E"/>
    <w:rsid w:val="00861D09"/>
    <w:rsid w:val="00862F77"/>
    <w:rsid w:val="00873E88"/>
    <w:rsid w:val="00897BF5"/>
    <w:rsid w:val="008A3659"/>
    <w:rsid w:val="008B6217"/>
    <w:rsid w:val="008D749B"/>
    <w:rsid w:val="009208D4"/>
    <w:rsid w:val="0096674A"/>
    <w:rsid w:val="009821AE"/>
    <w:rsid w:val="009B617A"/>
    <w:rsid w:val="00A367F4"/>
    <w:rsid w:val="00A42F1C"/>
    <w:rsid w:val="00AB6403"/>
    <w:rsid w:val="00B15F3B"/>
    <w:rsid w:val="00B21BD8"/>
    <w:rsid w:val="00B223FC"/>
    <w:rsid w:val="00B610B5"/>
    <w:rsid w:val="00BA0200"/>
    <w:rsid w:val="00BA3310"/>
    <w:rsid w:val="00BC0CD9"/>
    <w:rsid w:val="00BC2A14"/>
    <w:rsid w:val="00BE7A45"/>
    <w:rsid w:val="00BF460D"/>
    <w:rsid w:val="00C1015A"/>
    <w:rsid w:val="00C32645"/>
    <w:rsid w:val="00C4732C"/>
    <w:rsid w:val="00C646A7"/>
    <w:rsid w:val="00CC0D3D"/>
    <w:rsid w:val="00CE6356"/>
    <w:rsid w:val="00D25569"/>
    <w:rsid w:val="00D65B33"/>
    <w:rsid w:val="00DB3F45"/>
    <w:rsid w:val="00DC5FAC"/>
    <w:rsid w:val="00DC715B"/>
    <w:rsid w:val="00DD7B43"/>
    <w:rsid w:val="00DE1821"/>
    <w:rsid w:val="00DE7611"/>
    <w:rsid w:val="00E031B0"/>
    <w:rsid w:val="00E40008"/>
    <w:rsid w:val="00E45A9C"/>
    <w:rsid w:val="00E54DAD"/>
    <w:rsid w:val="00E86459"/>
    <w:rsid w:val="00EC04E9"/>
    <w:rsid w:val="00ED76E1"/>
    <w:rsid w:val="00EE1BB0"/>
    <w:rsid w:val="00EF51BA"/>
    <w:rsid w:val="00F10555"/>
    <w:rsid w:val="00F36C63"/>
    <w:rsid w:val="00F75DF2"/>
    <w:rsid w:val="00FB08D5"/>
    <w:rsid w:val="00FC4610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9AA66"/>
  <w15:chartTrackingRefBased/>
  <w15:docId w15:val="{E90BAFDD-4AB3-4163-877D-15840B8A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 Enrique Rincon Espejo</dc:creator>
  <cp:keywords/>
  <dc:description/>
  <cp:lastModifiedBy>Sirle</cp:lastModifiedBy>
  <cp:revision>2</cp:revision>
  <dcterms:created xsi:type="dcterms:W3CDTF">2020-07-29T21:51:00Z</dcterms:created>
  <dcterms:modified xsi:type="dcterms:W3CDTF">2020-07-29T21:51:00Z</dcterms:modified>
</cp:coreProperties>
</file>